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5" w:rsidRPr="004567A7" w:rsidRDefault="00701FB5" w:rsidP="00F85E5C">
      <w:pPr>
        <w:pStyle w:val="Header"/>
        <w:tabs>
          <w:tab w:val="clear" w:pos="4536"/>
        </w:tabs>
        <w:rPr>
          <w:rFonts w:ascii="Book Antiqua" w:hAnsi="Book Antiqua" w:cs="Book Antiqua"/>
          <w:i/>
          <w:i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[Powiatowe Centrum Zdrowia S.A. w Kluczborku]" style="position:absolute;margin-left:-16.35pt;margin-top:0;width:74.8pt;height:74.8pt;z-index:251658240;visibility:visible" o:allowoverlap="f">
            <v:imagedata r:id="rId7" r:href="rId8"/>
            <w10:wrap type="square"/>
          </v:shape>
        </w:pict>
      </w:r>
      <w:r>
        <w:t xml:space="preserve">     </w:t>
      </w:r>
      <w:bookmarkStart w:id="0" w:name="_Hlk521315100"/>
      <w:r w:rsidRPr="004567A7">
        <w:rPr>
          <w:rFonts w:ascii="Book Antiqua" w:hAnsi="Book Antiqua" w:cs="Book Antiqua"/>
          <w:b/>
          <w:bCs/>
          <w:i/>
          <w:iCs/>
        </w:rPr>
        <w:t>POWIATOWE CENTRUM ZDROWIA S.A. W KLUCZBORKU</w:t>
      </w:r>
      <w:r w:rsidRPr="004567A7">
        <w:rPr>
          <w:rFonts w:ascii="Book Antiqua" w:hAnsi="Book Antiqua" w:cs="Book Antiqua"/>
          <w:i/>
          <w:iCs/>
        </w:rPr>
        <w:br/>
        <w:t xml:space="preserve">     46-200 Kluczbork, </w:t>
      </w:r>
    </w:p>
    <w:p w:rsidR="00701FB5" w:rsidRPr="004567A7" w:rsidRDefault="00701FB5" w:rsidP="00F85E5C">
      <w:pPr>
        <w:pStyle w:val="Header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Book Antiqua"/>
          <w:i/>
          <w:iCs/>
        </w:rPr>
      </w:pPr>
      <w:r w:rsidRPr="004567A7">
        <w:rPr>
          <w:rFonts w:ascii="Book Antiqua" w:hAnsi="Book Antiqua" w:cs="Book Antiqua"/>
          <w:i/>
          <w:iCs/>
        </w:rPr>
        <w:t xml:space="preserve">     ul. M. Skłodowskiej - Curie 23</w:t>
      </w:r>
      <w:r w:rsidRPr="004567A7">
        <w:rPr>
          <w:rFonts w:ascii="Book Antiqua" w:hAnsi="Book Antiqua" w:cs="Book Antiqua"/>
          <w:i/>
          <w:iCs/>
        </w:rPr>
        <w:br/>
      </w:r>
      <w:bookmarkEnd w:id="0"/>
      <w:r w:rsidRPr="004567A7">
        <w:rPr>
          <w:rFonts w:ascii="Book Antiqua" w:hAnsi="Book Antiqua" w:cs="Book Antiqua"/>
          <w:i/>
          <w:iCs/>
        </w:rPr>
        <w:t xml:space="preserve">     NIP: 751-16-55-556</w:t>
      </w:r>
      <w:r w:rsidRPr="004567A7">
        <w:rPr>
          <w:rFonts w:ascii="Book Antiqua" w:hAnsi="Book Antiqua" w:cs="Book Antiqua"/>
          <w:i/>
          <w:iCs/>
        </w:rPr>
        <w:br/>
        <w:t xml:space="preserve">    REGON: 532421008</w:t>
      </w:r>
    </w:p>
    <w:p w:rsidR="00701FB5" w:rsidRDefault="00701FB5" w:rsidP="00F85E5C">
      <w:pPr>
        <w:tabs>
          <w:tab w:val="left" w:pos="1418"/>
        </w:tabs>
        <w:rPr>
          <w:b/>
          <w:bCs/>
          <w:i/>
          <w:iCs/>
        </w:rPr>
      </w:pPr>
    </w:p>
    <w:p w:rsidR="00701FB5" w:rsidRDefault="00701FB5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>ZP15/18                                                                                                                            Kluczbork, 27.08.2018r.</w:t>
      </w:r>
    </w:p>
    <w:p w:rsidR="00701FB5" w:rsidRDefault="00701FB5" w:rsidP="00F85E5C">
      <w:pPr>
        <w:jc w:val="center"/>
        <w:rPr>
          <w:b/>
          <w:bCs/>
          <w:i/>
          <w:iCs/>
        </w:rPr>
      </w:pPr>
    </w:p>
    <w:p w:rsidR="00701FB5" w:rsidRDefault="00701FB5" w:rsidP="00F85E5C">
      <w:pPr>
        <w:jc w:val="center"/>
        <w:rPr>
          <w:b/>
          <w:bCs/>
          <w:i/>
          <w:iCs/>
        </w:rPr>
      </w:pPr>
    </w:p>
    <w:p w:rsidR="00701FB5" w:rsidRPr="00F85E5C" w:rsidRDefault="00701FB5" w:rsidP="00F85E5C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I ZMIANA TREŚCI</w:t>
      </w:r>
    </w:p>
    <w:p w:rsidR="00701FB5" w:rsidRPr="00F85E5C" w:rsidRDefault="00701FB5" w:rsidP="009944EF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SPECYFIKACJI ISTOTNYCH WARUNKÓW ZAMÓWIENIA</w:t>
      </w:r>
    </w:p>
    <w:p w:rsidR="00701FB5" w:rsidRDefault="00701FB5" w:rsidP="00627B77">
      <w:r w:rsidRPr="00F85E5C">
        <w:t xml:space="preserve">Działając na podstawie art. 38 ust. 4 Ustawy z dnia 29 stycznia 2004r. Prawo Zamówień Publicznych zawiadamia się o dokonaniu zmiany treści SIWZ na zadanie pn: </w:t>
      </w:r>
      <w:bookmarkStart w:id="1" w:name="_Hlk521485978"/>
      <w:bookmarkStart w:id="2" w:name="_Hlk521315074"/>
    </w:p>
    <w:p w:rsidR="00701FB5" w:rsidRDefault="00701FB5" w:rsidP="00627B77">
      <w:pPr>
        <w:rPr>
          <w:b/>
          <w:bCs/>
          <w:i/>
          <w:iCs/>
        </w:rPr>
      </w:pPr>
      <w:r w:rsidRPr="00627B77">
        <w:rPr>
          <w:b/>
          <w:bCs/>
          <w:i/>
          <w:iCs/>
        </w:rPr>
        <w:t xml:space="preserve">Przewóz pacjentów karetką na wezwanie Zamawiającego  Powiatowego Centrum Zdrowia S.A. </w:t>
      </w:r>
      <w:r>
        <w:rPr>
          <w:b/>
          <w:bCs/>
          <w:i/>
          <w:iCs/>
        </w:rPr>
        <w:t xml:space="preserve">               </w:t>
      </w:r>
      <w:r w:rsidRPr="00627B77">
        <w:rPr>
          <w:b/>
          <w:bCs/>
          <w:i/>
          <w:iCs/>
        </w:rPr>
        <w:t xml:space="preserve"> w Kluczborku</w:t>
      </w:r>
      <w:bookmarkEnd w:id="1"/>
    </w:p>
    <w:p w:rsidR="00701FB5" w:rsidRPr="00627B77" w:rsidRDefault="00701FB5" w:rsidP="00627B77">
      <w:pPr>
        <w:rPr>
          <w:b/>
          <w:bCs/>
          <w:i/>
          <w:iCs/>
        </w:rPr>
      </w:pPr>
      <w:r w:rsidRPr="00627B77">
        <w:rPr>
          <w:b/>
          <w:bCs/>
          <w:i/>
          <w:iCs/>
        </w:rPr>
        <w:t xml:space="preserve">Część I - Przewóz pacjentów karetką T i P na wezwanie Zamawiającego  </w:t>
      </w:r>
    </w:p>
    <w:p w:rsidR="00701FB5" w:rsidRPr="00F85E5C" w:rsidRDefault="00701FB5" w:rsidP="00627B77">
      <w:pPr>
        <w:rPr>
          <w:b/>
          <w:bCs/>
          <w:i/>
          <w:iCs/>
        </w:rPr>
      </w:pPr>
      <w:r w:rsidRPr="00627B77">
        <w:rPr>
          <w:b/>
          <w:bCs/>
          <w:i/>
          <w:iCs/>
        </w:rPr>
        <w:t xml:space="preserve">Część II - Przewóz pacjentów karetką S na wezwanie Zamawiającego  </w:t>
      </w:r>
    </w:p>
    <w:bookmarkEnd w:id="2"/>
    <w:p w:rsidR="00701FB5" w:rsidRPr="00F85E5C" w:rsidRDefault="00701FB5" w:rsidP="00F85E5C">
      <w:pPr>
        <w:rPr>
          <w:i/>
          <w:iCs/>
        </w:rPr>
      </w:pPr>
    </w:p>
    <w:p w:rsidR="00701FB5" w:rsidRDefault="00701FB5" w:rsidP="009944EF">
      <w:pPr>
        <w:pStyle w:val="ListParagraph"/>
        <w:numPr>
          <w:ilvl w:val="0"/>
          <w:numId w:val="9"/>
        </w:numPr>
        <w:jc w:val="both"/>
        <w:rPr>
          <w:b/>
          <w:bCs/>
        </w:rPr>
      </w:pPr>
      <w:bookmarkStart w:id="3" w:name="_Toc508351918"/>
      <w:r w:rsidRPr="003830AB">
        <w:t xml:space="preserve">Zmianie ulega </w:t>
      </w:r>
      <w:r>
        <w:t xml:space="preserve"> § 2  punkt 2</w:t>
      </w:r>
      <w:r w:rsidRPr="003830AB">
        <w:t xml:space="preserve"> </w:t>
      </w:r>
      <w:bookmarkEnd w:id="3"/>
      <w:r>
        <w:rPr>
          <w:b/>
          <w:bCs/>
        </w:rPr>
        <w:t xml:space="preserve">Umowy załącznik nr 2a  do SIWZ </w:t>
      </w:r>
    </w:p>
    <w:p w:rsidR="00701FB5" w:rsidRDefault="00701FB5" w:rsidP="00F85E5C">
      <w:pPr>
        <w:rPr>
          <w:b/>
          <w:bCs/>
        </w:rPr>
      </w:pPr>
      <w:r w:rsidRPr="00F85E5C">
        <w:rPr>
          <w:b/>
          <w:bCs/>
        </w:rPr>
        <w:t xml:space="preserve">Jest </w:t>
      </w:r>
    </w:p>
    <w:p w:rsidR="00701FB5" w:rsidRDefault="00701FB5" w:rsidP="009944EF">
      <w:pPr>
        <w:numPr>
          <w:ilvl w:val="0"/>
          <w:numId w:val="13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Umowa może zostać rozwiązana przez Zamawiającego w drodze wypowiedzenia, z zachowaniem jednomiesięcznego okresu wypowiedzenia.</w:t>
      </w:r>
    </w:p>
    <w:p w:rsidR="00701FB5" w:rsidRDefault="00701FB5" w:rsidP="00F85E5C">
      <w:pPr>
        <w:rPr>
          <w:b/>
          <w:bCs/>
        </w:rPr>
      </w:pPr>
    </w:p>
    <w:p w:rsidR="00701FB5" w:rsidRPr="003830AB" w:rsidRDefault="00701FB5" w:rsidP="00F85E5C">
      <w:pPr>
        <w:rPr>
          <w:rFonts w:ascii="Arial" w:hAnsi="Arial" w:cs="Arial"/>
          <w:b/>
          <w:bCs/>
          <w:sz w:val="18"/>
          <w:szCs w:val="18"/>
        </w:rPr>
      </w:pPr>
      <w:r w:rsidRPr="003830AB">
        <w:rPr>
          <w:rFonts w:ascii="Arial" w:hAnsi="Arial" w:cs="Arial"/>
          <w:b/>
          <w:bCs/>
          <w:sz w:val="18"/>
          <w:szCs w:val="18"/>
        </w:rPr>
        <w:t xml:space="preserve">Powinno być </w:t>
      </w:r>
    </w:p>
    <w:p w:rsidR="00701FB5" w:rsidRPr="00B963B7" w:rsidRDefault="00701FB5" w:rsidP="009944EF">
      <w:pPr>
        <w:ind w:right="-1"/>
        <w:jc w:val="both"/>
        <w:rPr>
          <w:rFonts w:ascii="Arial" w:hAnsi="Arial" w:cs="Arial"/>
          <w:sz w:val="20"/>
          <w:szCs w:val="20"/>
        </w:rPr>
      </w:pPr>
      <w:r w:rsidRPr="00B963B7">
        <w:rPr>
          <w:rFonts w:ascii="Arial" w:hAnsi="Arial" w:cs="Arial"/>
          <w:sz w:val="20"/>
          <w:szCs w:val="20"/>
        </w:rPr>
        <w:t>Umowa może zostać rozwiązana przez każdą ze stron  umowy  w drodze wypowiedzenia, z zachowaniem czteromiesięcznego okresu wypowiedzenia.</w:t>
      </w:r>
    </w:p>
    <w:p w:rsidR="00701FB5" w:rsidRPr="003830AB" w:rsidRDefault="00701FB5" w:rsidP="009944EF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01FB5" w:rsidRDefault="00701FB5" w:rsidP="009944E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4" w:name="_GoBack"/>
      <w:bookmarkEnd w:id="4"/>
      <w:r>
        <w:rPr>
          <w:rFonts w:ascii="Arial" w:hAnsi="Arial" w:cs="Arial"/>
          <w:b/>
          <w:bCs/>
          <w:sz w:val="20"/>
          <w:szCs w:val="20"/>
        </w:rPr>
        <w:t xml:space="preserve">Ponadto Zamawiający dodaje zapis w </w:t>
      </w:r>
      <w:r>
        <w:rPr>
          <w:rFonts w:ascii="Arial" w:hAnsi="Arial" w:cs="Arial"/>
          <w:sz w:val="20"/>
          <w:szCs w:val="20"/>
        </w:rPr>
        <w:t>§ 7 pkt.8 o następującej treści:</w:t>
      </w:r>
    </w:p>
    <w:p w:rsidR="00701FB5" w:rsidRPr="00B963B7" w:rsidRDefault="00701FB5" w:rsidP="009944EF">
      <w:pPr>
        <w:pStyle w:val="Normal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rozwiązać umowę w przypadku braku płatności przez kolejne  trzy okresy rozliczeniowe</w:t>
      </w:r>
    </w:p>
    <w:p w:rsidR="00701FB5" w:rsidRPr="003830AB" w:rsidRDefault="00701FB5" w:rsidP="00F85E5C">
      <w:pPr>
        <w:rPr>
          <w:rFonts w:ascii="Arial" w:hAnsi="Arial" w:cs="Arial"/>
          <w:b/>
          <w:bCs/>
          <w:sz w:val="18"/>
          <w:szCs w:val="18"/>
        </w:rPr>
      </w:pPr>
    </w:p>
    <w:p w:rsidR="00701FB5" w:rsidRDefault="00701FB5" w:rsidP="00F85E5C">
      <w:r w:rsidRPr="00F85E5C">
        <w:t>Powyższe zmiany są integral</w:t>
      </w:r>
      <w:r>
        <w:t xml:space="preserve">ną częścią SIWZ </w:t>
      </w:r>
      <w:r w:rsidRPr="00F85E5C">
        <w:t>.</w:t>
      </w:r>
    </w:p>
    <w:p w:rsidR="00701FB5" w:rsidRPr="00F85E5C" w:rsidRDefault="00701FB5" w:rsidP="00F85E5C">
      <w:r w:rsidRPr="00F85E5C">
        <w:t xml:space="preserve"> </w:t>
      </w:r>
      <w:r>
        <w:t xml:space="preserve">Ogłoszenie o zmianie ogłoszenia zostało opublikowane w dniu 27.08.2018r. </w:t>
      </w:r>
    </w:p>
    <w:p w:rsidR="00701FB5" w:rsidRPr="00F85E5C" w:rsidRDefault="00701FB5" w:rsidP="00F85E5C"/>
    <w:p w:rsidR="00701FB5" w:rsidRDefault="00701FB5" w:rsidP="003830AB">
      <w:pPr>
        <w:jc w:val="right"/>
      </w:pPr>
      <w:r>
        <w:t xml:space="preserve">Prezes Zarządu </w:t>
      </w:r>
    </w:p>
    <w:p w:rsidR="00701FB5" w:rsidRPr="00F85E5C" w:rsidRDefault="00701FB5" w:rsidP="003830AB">
      <w:pPr>
        <w:jc w:val="right"/>
      </w:pPr>
      <w:r>
        <w:t>Sylwia Jarczewska</w:t>
      </w:r>
    </w:p>
    <w:p w:rsidR="00701FB5" w:rsidRPr="00F85E5C" w:rsidRDefault="00701FB5" w:rsidP="00F85E5C"/>
    <w:p w:rsidR="00701FB5" w:rsidRPr="00F85E5C" w:rsidRDefault="00701FB5" w:rsidP="003830AB">
      <w:r w:rsidRPr="00F85E5C">
        <w:tab/>
      </w:r>
      <w:r w:rsidRPr="00F85E5C">
        <w:tab/>
      </w:r>
      <w:r w:rsidRPr="00F85E5C">
        <w:tab/>
      </w:r>
      <w:r w:rsidRPr="00F85E5C">
        <w:tab/>
      </w:r>
    </w:p>
    <w:p w:rsidR="00701FB5" w:rsidRDefault="00701FB5"/>
    <w:sectPr w:rsidR="00701FB5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B5" w:rsidRDefault="00701FB5" w:rsidP="00F85E5C">
      <w:pPr>
        <w:spacing w:after="0" w:line="240" w:lineRule="auto"/>
      </w:pPr>
      <w:r>
        <w:separator/>
      </w:r>
    </w:p>
  </w:endnote>
  <w:endnote w:type="continuationSeparator" w:id="0">
    <w:p w:rsidR="00701FB5" w:rsidRDefault="00701FB5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B5" w:rsidRDefault="00701FB5" w:rsidP="00F85E5C">
      <w:pPr>
        <w:spacing w:after="0" w:line="240" w:lineRule="auto"/>
      </w:pPr>
      <w:r>
        <w:separator/>
      </w:r>
    </w:p>
  </w:footnote>
  <w:footnote w:type="continuationSeparator" w:id="0">
    <w:p w:rsidR="00701FB5" w:rsidRDefault="00701FB5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14DFB"/>
    <w:multiLevelType w:val="multilevel"/>
    <w:tmpl w:val="F4F4B944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cs="Wingding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C4427F"/>
    <w:multiLevelType w:val="multilevel"/>
    <w:tmpl w:val="F4F4B944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cs="Wingding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9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rebuchet MS" w:eastAsia="CenturyGothic" w:hAnsi="Trebuchet MS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hint="default"/>
        <w:sz w:val="20"/>
        <w:szCs w:val="20"/>
      </w:rPr>
    </w:lvl>
  </w:abstractNum>
  <w:abstractNum w:abstractNumId="11">
    <w:nsid w:val="702C12A8"/>
    <w:multiLevelType w:val="singleLevel"/>
    <w:tmpl w:val="483464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sz w:val="26"/>
        <w:szCs w:val="26"/>
      </w:rPr>
    </w:lvl>
  </w:abstractNum>
  <w:abstractNum w:abstractNumId="12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5C"/>
    <w:rsid w:val="00261877"/>
    <w:rsid w:val="003830AB"/>
    <w:rsid w:val="004567A7"/>
    <w:rsid w:val="005549D3"/>
    <w:rsid w:val="00614B20"/>
    <w:rsid w:val="00627B77"/>
    <w:rsid w:val="00701FB5"/>
    <w:rsid w:val="009944EF"/>
    <w:rsid w:val="009C4D8E"/>
    <w:rsid w:val="00B963B7"/>
    <w:rsid w:val="00D54FEF"/>
    <w:rsid w:val="00D90B19"/>
    <w:rsid w:val="00F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E5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E5C"/>
    <w:rPr>
      <w:rFonts w:ascii="Calibri Light" w:hAnsi="Calibri Light" w:cs="Calibri Light"/>
      <w:color w:val="2F5496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E5C"/>
  </w:style>
  <w:style w:type="paragraph" w:styleId="Footer">
    <w:name w:val="footer"/>
    <w:basedOn w:val="Normal"/>
    <w:link w:val="FooterChar"/>
    <w:uiPriority w:val="99"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C"/>
  </w:style>
  <w:style w:type="paragraph" w:styleId="ListParagraph">
    <w:name w:val="List Paragraph"/>
    <w:basedOn w:val="Normal"/>
    <w:uiPriority w:val="99"/>
    <w:qFormat/>
    <w:rsid w:val="00F85E5C"/>
    <w:pPr>
      <w:ind w:left="720"/>
    </w:pPr>
  </w:style>
  <w:style w:type="paragraph" w:customStyle="1" w:styleId="Tekstpodstawowy21">
    <w:name w:val="Tekst podstawowy 21"/>
    <w:basedOn w:val="Normal"/>
    <w:uiPriority w:val="99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944E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zszpitalkluczbork.pl/images/logop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208</Words>
  <Characters>1253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Jola</cp:lastModifiedBy>
  <cp:revision>3</cp:revision>
  <dcterms:created xsi:type="dcterms:W3CDTF">2018-08-10T08:25:00Z</dcterms:created>
  <dcterms:modified xsi:type="dcterms:W3CDTF">2018-08-27T13:07:00Z</dcterms:modified>
</cp:coreProperties>
</file>